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01" w:rsidRDefault="00A43601" w:rsidP="00F00F33">
      <w:pPr>
        <w:spacing w:after="100" w:afterAutospacing="1" w:line="500" w:lineRule="exact"/>
        <w:jc w:val="center"/>
        <w:rPr>
          <w:rFonts w:ascii="宋体" w:eastAsia="宋体" w:hAnsi="宋体" w:hint="eastAsia"/>
          <w:b/>
          <w:color w:val="000000" w:themeColor="text1"/>
          <w:sz w:val="30"/>
          <w:szCs w:val="30"/>
        </w:rPr>
      </w:pPr>
      <w:r w:rsidRPr="00D17913">
        <w:rPr>
          <w:rFonts w:ascii="宋体" w:eastAsia="宋体" w:hAnsi="宋体" w:hint="eastAsia"/>
          <w:b/>
          <w:color w:val="000000" w:themeColor="text1"/>
          <w:sz w:val="30"/>
          <w:szCs w:val="30"/>
        </w:rPr>
        <w:t>丽水市哲学社会科学课题管理办法</w:t>
      </w:r>
    </w:p>
    <w:p w:rsidR="00C329E7" w:rsidRPr="00C329E7" w:rsidRDefault="00C329E7" w:rsidP="00F00F33">
      <w:pPr>
        <w:spacing w:after="100" w:afterAutospacing="1" w:line="500" w:lineRule="exact"/>
        <w:jc w:val="center"/>
        <w:rPr>
          <w:rFonts w:ascii="宋体" w:eastAsia="宋体" w:hAnsi="宋体"/>
          <w:b/>
          <w:color w:val="000000" w:themeColor="text1"/>
          <w:sz w:val="30"/>
          <w:szCs w:val="30"/>
        </w:rPr>
      </w:pPr>
    </w:p>
    <w:p w:rsidR="00A43601" w:rsidRPr="00D17913" w:rsidRDefault="00A43601" w:rsidP="00803799">
      <w:pPr>
        <w:spacing w:after="100" w:afterAutospacing="1" w:line="500" w:lineRule="exact"/>
        <w:ind w:firstLineChars="200" w:firstLine="480"/>
        <w:rPr>
          <w:rFonts w:ascii="宋体" w:eastAsia="宋体" w:hAnsi="宋体"/>
          <w:color w:val="000000" w:themeColor="text1"/>
          <w:sz w:val="24"/>
          <w:szCs w:val="24"/>
        </w:rPr>
      </w:pPr>
      <w:r w:rsidRPr="00D17913">
        <w:rPr>
          <w:rFonts w:ascii="宋体" w:eastAsia="宋体" w:hAnsi="宋体"/>
          <w:color w:val="000000" w:themeColor="text1"/>
          <w:sz w:val="24"/>
          <w:szCs w:val="24"/>
        </w:rPr>
        <w:t>为进一步规范和加强我市哲学社会科学课题研究经费管理，提高财政资金使用效益，现制定了《丽水市哲学社会科学课题管理办法》。</w:t>
      </w:r>
    </w:p>
    <w:p w:rsidR="00A43601" w:rsidRPr="00D17913" w:rsidRDefault="00A43601" w:rsidP="00F00F33">
      <w:pPr>
        <w:spacing w:after="100" w:afterAutospacing="1" w:line="500" w:lineRule="exact"/>
        <w:jc w:val="center"/>
        <w:rPr>
          <w:rFonts w:ascii="宋体" w:eastAsia="宋体" w:hAnsi="宋体"/>
          <w:b/>
          <w:color w:val="000000" w:themeColor="text1"/>
          <w:sz w:val="24"/>
          <w:szCs w:val="24"/>
        </w:rPr>
      </w:pPr>
      <w:r w:rsidRPr="00D17913">
        <w:rPr>
          <w:rFonts w:ascii="宋体" w:eastAsia="宋体" w:hAnsi="宋体"/>
          <w:b/>
          <w:color w:val="000000" w:themeColor="text1"/>
          <w:sz w:val="24"/>
          <w:szCs w:val="24"/>
        </w:rPr>
        <w:t xml:space="preserve">第一章 总 </w:t>
      </w:r>
      <w:r w:rsidRPr="00D17913">
        <w:rPr>
          <w:rFonts w:ascii="宋体" w:eastAsia="宋体" w:hAnsi="宋体" w:hint="eastAsia"/>
          <w:b/>
          <w:color w:val="000000" w:themeColor="text1"/>
          <w:sz w:val="24"/>
          <w:szCs w:val="24"/>
        </w:rPr>
        <w:t> </w:t>
      </w:r>
      <w:r w:rsidRPr="00D17913">
        <w:rPr>
          <w:rFonts w:ascii="宋体" w:eastAsia="宋体" w:hAnsi="宋体"/>
          <w:b/>
          <w:color w:val="000000" w:themeColor="text1"/>
          <w:sz w:val="24"/>
          <w:szCs w:val="24"/>
        </w:rPr>
        <w:t>则</w:t>
      </w:r>
    </w:p>
    <w:p w:rsidR="00A43601" w:rsidRPr="00D17913" w:rsidRDefault="00A43601" w:rsidP="00F00F33">
      <w:pPr>
        <w:spacing w:after="100" w:afterAutospacing="1" w:line="500" w:lineRule="exact"/>
        <w:rPr>
          <w:rFonts w:ascii="宋体" w:eastAsia="宋体" w:hAnsi="宋体"/>
          <w:color w:val="000000" w:themeColor="text1"/>
          <w:sz w:val="24"/>
          <w:szCs w:val="24"/>
        </w:rPr>
      </w:pPr>
      <w:r w:rsidRPr="00D17913">
        <w:rPr>
          <w:rFonts w:ascii="宋体" w:eastAsia="宋体" w:hAnsi="宋体"/>
          <w:color w:val="000000" w:themeColor="text1"/>
          <w:sz w:val="24"/>
          <w:szCs w:val="24"/>
        </w:rPr>
        <w:t xml:space="preserve">　　第一条为进一步加强和完善丽水市哲学社会科学研究课题的管理，提高财政资金使用效益，根据《浙江省财政厅 浙江省社会科学界联合会关于印发浙江省哲学社会科学专项资金管理办法的通知》（</w:t>
      </w:r>
      <w:proofErr w:type="gramStart"/>
      <w:r w:rsidRPr="00D17913">
        <w:rPr>
          <w:rFonts w:ascii="宋体" w:eastAsia="宋体" w:hAnsi="宋体"/>
          <w:color w:val="000000" w:themeColor="text1"/>
          <w:sz w:val="24"/>
          <w:szCs w:val="24"/>
        </w:rPr>
        <w:t>浙财科教</w:t>
      </w:r>
      <w:proofErr w:type="gramEnd"/>
      <w:r w:rsidRPr="00D17913">
        <w:rPr>
          <w:rFonts w:ascii="宋体" w:eastAsia="宋体" w:hAnsi="宋体"/>
          <w:color w:val="000000" w:themeColor="text1"/>
          <w:sz w:val="24"/>
          <w:szCs w:val="24"/>
        </w:rPr>
        <w:t>〔2019〕9 号）《中共丽水市委关于新时代加快推进哲学社会科学发展的实施意见》（</w:t>
      </w:r>
      <w:proofErr w:type="gramStart"/>
      <w:r w:rsidRPr="00D17913">
        <w:rPr>
          <w:rFonts w:ascii="宋体" w:eastAsia="宋体" w:hAnsi="宋体"/>
          <w:color w:val="000000" w:themeColor="text1"/>
          <w:sz w:val="24"/>
          <w:szCs w:val="24"/>
        </w:rPr>
        <w:t>丽委发</w:t>
      </w:r>
      <w:proofErr w:type="gramEnd"/>
      <w:r w:rsidRPr="00D17913">
        <w:rPr>
          <w:rFonts w:ascii="宋体" w:eastAsia="宋体" w:hAnsi="宋体"/>
          <w:color w:val="000000" w:themeColor="text1"/>
          <w:sz w:val="24"/>
          <w:szCs w:val="24"/>
        </w:rPr>
        <w:t>〔2020〕6号）以及我市财政资金管理有关规定，结合我市实际，特制定本办法。</w:t>
      </w:r>
      <w:r w:rsidRPr="00D17913">
        <w:rPr>
          <w:rFonts w:ascii="宋体" w:eastAsia="宋体" w:hAnsi="宋体"/>
          <w:color w:val="000000" w:themeColor="text1"/>
          <w:sz w:val="24"/>
          <w:szCs w:val="24"/>
        </w:rPr>
        <w:br/>
        <w:t xml:space="preserve">　　第二条丽水市哲学社会科学课题（以下简称“市社科课题”）管理工作的指导思想是：以习近平新时代中国特色社会主义思想为指导，深入贯彻习近平总书记考察浙江重要讲话精神，坚持立足丽水、研究丽水、服务丽水，坚持基础研究和应用研究并重，形成一批有价值的成果，为“努力打造全面展示浙江高水平生态文明建设和高质量绿色发展两方面成果和经验的重要窗口”提供理论支撑和智力支持。</w:t>
      </w:r>
      <w:r w:rsidRPr="00D17913">
        <w:rPr>
          <w:rFonts w:ascii="宋体" w:eastAsia="宋体" w:hAnsi="宋体"/>
          <w:color w:val="000000" w:themeColor="text1"/>
          <w:sz w:val="24"/>
          <w:szCs w:val="24"/>
        </w:rPr>
        <w:br/>
        <w:t xml:space="preserve">　　第三条市社科课题在丽水市哲学社会科学工作办公室的指导下，按照“分类支持，突出重点；公开透明，科学规范；鼓励创新，择优支持”原则进行管理。</w:t>
      </w:r>
    </w:p>
    <w:p w:rsidR="00A43601" w:rsidRPr="00D17913" w:rsidRDefault="00A43601" w:rsidP="00F00F33">
      <w:pPr>
        <w:spacing w:after="100" w:afterAutospacing="1" w:line="500" w:lineRule="exact"/>
        <w:jc w:val="center"/>
        <w:rPr>
          <w:rFonts w:ascii="宋体" w:eastAsia="宋体" w:hAnsi="宋体"/>
          <w:b/>
          <w:color w:val="000000" w:themeColor="text1"/>
          <w:sz w:val="24"/>
          <w:szCs w:val="24"/>
        </w:rPr>
      </w:pPr>
      <w:r w:rsidRPr="00D17913">
        <w:rPr>
          <w:rFonts w:ascii="宋体" w:eastAsia="宋体" w:hAnsi="宋体"/>
          <w:b/>
          <w:color w:val="000000" w:themeColor="text1"/>
          <w:sz w:val="24"/>
          <w:szCs w:val="24"/>
        </w:rPr>
        <w:t>第二章 课题分类和申报条件</w:t>
      </w:r>
    </w:p>
    <w:p w:rsidR="00A43601" w:rsidRPr="00D17913" w:rsidRDefault="00A43601" w:rsidP="00F00F33">
      <w:pPr>
        <w:spacing w:after="100" w:afterAutospacing="1" w:line="500" w:lineRule="exact"/>
        <w:rPr>
          <w:rFonts w:ascii="宋体" w:eastAsia="宋体" w:hAnsi="宋体"/>
          <w:color w:val="000000" w:themeColor="text1"/>
          <w:sz w:val="24"/>
          <w:szCs w:val="24"/>
        </w:rPr>
      </w:pPr>
      <w:r w:rsidRPr="00D17913">
        <w:rPr>
          <w:rFonts w:ascii="宋体" w:eastAsia="宋体" w:hAnsi="宋体"/>
          <w:color w:val="000000" w:themeColor="text1"/>
          <w:sz w:val="24"/>
          <w:szCs w:val="24"/>
        </w:rPr>
        <w:t xml:space="preserve">　　第四条市社科课题分三大类别，即重点课题、常规课题和专项课题。</w:t>
      </w:r>
      <w:r w:rsidRPr="00D17913">
        <w:rPr>
          <w:rFonts w:ascii="宋体" w:eastAsia="宋体" w:hAnsi="宋体"/>
          <w:color w:val="000000" w:themeColor="text1"/>
          <w:sz w:val="24"/>
          <w:szCs w:val="24"/>
        </w:rPr>
        <w:br/>
        <w:t xml:space="preserve">　　第五条</w:t>
      </w:r>
      <w:r w:rsidRPr="00D17913">
        <w:rPr>
          <w:rFonts w:ascii="宋体" w:eastAsia="宋体" w:hAnsi="宋体" w:hint="eastAsia"/>
          <w:color w:val="000000" w:themeColor="text1"/>
          <w:sz w:val="24"/>
          <w:szCs w:val="24"/>
        </w:rPr>
        <w:t> </w:t>
      </w:r>
      <w:r w:rsidRPr="00D17913">
        <w:rPr>
          <w:rFonts w:ascii="宋体" w:eastAsia="宋体" w:hAnsi="宋体"/>
          <w:color w:val="000000" w:themeColor="text1"/>
          <w:sz w:val="24"/>
          <w:szCs w:val="24"/>
        </w:rPr>
        <w:t>重点课题是指紧紧围绕市委市政府的中心工作，围绕我市经济社会发展中的重大理论和现实问题研究需要确立的重大课题。重点课题经申报、评审、公示后，报经丽水市哲学社会科学领导小组同意，由丽水市哲学社会科学工作办公室发文公布。</w:t>
      </w:r>
      <w:r w:rsidRPr="00D17913">
        <w:rPr>
          <w:rFonts w:ascii="宋体" w:eastAsia="宋体" w:hAnsi="宋体"/>
          <w:color w:val="000000" w:themeColor="text1"/>
          <w:sz w:val="24"/>
          <w:szCs w:val="24"/>
        </w:rPr>
        <w:br/>
      </w:r>
      <w:r w:rsidRPr="00D17913">
        <w:rPr>
          <w:rFonts w:ascii="宋体" w:eastAsia="宋体" w:hAnsi="宋体"/>
          <w:color w:val="000000" w:themeColor="text1"/>
          <w:sz w:val="24"/>
          <w:szCs w:val="24"/>
        </w:rPr>
        <w:lastRenderedPageBreak/>
        <w:t xml:space="preserve">　　第六条</w:t>
      </w:r>
      <w:r w:rsidRPr="00D17913">
        <w:rPr>
          <w:rFonts w:ascii="宋体" w:eastAsia="宋体" w:hAnsi="宋体" w:hint="eastAsia"/>
          <w:color w:val="000000" w:themeColor="text1"/>
          <w:sz w:val="24"/>
          <w:szCs w:val="24"/>
        </w:rPr>
        <w:t> </w:t>
      </w:r>
      <w:r w:rsidRPr="00D17913">
        <w:rPr>
          <w:rFonts w:ascii="宋体" w:eastAsia="宋体" w:hAnsi="宋体"/>
          <w:color w:val="000000" w:themeColor="text1"/>
          <w:sz w:val="24"/>
          <w:szCs w:val="24"/>
        </w:rPr>
        <w:t>常规课题是指根据我市本年度经济社会发展需要确立的常规性研究课题，每年评审公布一次。常规课题经申报、评审、公示后，由丽水市哲学社会科学工作办公室发文公布。</w:t>
      </w:r>
      <w:r w:rsidRPr="00D17913">
        <w:rPr>
          <w:rFonts w:ascii="宋体" w:eastAsia="宋体" w:hAnsi="宋体"/>
          <w:color w:val="000000" w:themeColor="text1"/>
          <w:sz w:val="24"/>
          <w:szCs w:val="24"/>
        </w:rPr>
        <w:br/>
        <w:t xml:space="preserve">　　第七条专项课题是指每年根据市委市政府实际工作需要或有关合作协议确立的专题性研究课题，包括政策解读、理论研讨、合作研究等。专项课题经申报、评审、公示后，由丽水市社会科学界联合会（以下简称市社科联）发文公布。</w:t>
      </w:r>
      <w:r w:rsidRPr="00D17913">
        <w:rPr>
          <w:rFonts w:ascii="宋体" w:eastAsia="宋体" w:hAnsi="宋体"/>
          <w:color w:val="000000" w:themeColor="text1"/>
          <w:sz w:val="24"/>
          <w:szCs w:val="24"/>
        </w:rPr>
        <w:br/>
        <w:t xml:space="preserve">　　第八条市社科课题按类别一般实行公开竞争方式分配（择优遴选，下同）。其中，重点课题实行公开竞争为主的分配方式。若有多家承担单位可供选择的，采取公开竞争方式择优选确定；性质单一没有多个对象可供选择的，可实行单一对象委托方式。常规课题、专项课题实行公开竞争方式分配。</w:t>
      </w:r>
      <w:r w:rsidRPr="00D17913">
        <w:rPr>
          <w:rFonts w:ascii="宋体" w:eastAsia="宋体" w:hAnsi="宋体"/>
          <w:color w:val="000000" w:themeColor="text1"/>
          <w:sz w:val="24"/>
          <w:szCs w:val="24"/>
        </w:rPr>
        <w:br/>
        <w:t xml:space="preserve">　　第九条市社科课题资助标准。其中，重点课题资助标准一般为1-2万元，可按课题总经费的30%提取间接费用。常规课题和专项课题根据评审结果，分A类、B类、C类三个等级，其中A类、B类分别给予1500元、1000元课题研究经费资助，C类为立项不资助。重点课题、常规课题、专项课题如遇特殊情况，可根据有关文件或协议的重要程度、内容、要求另行确定资助标准。</w:t>
      </w:r>
      <w:r w:rsidRPr="00D17913">
        <w:rPr>
          <w:rFonts w:ascii="宋体" w:eastAsia="宋体" w:hAnsi="宋体"/>
          <w:color w:val="000000" w:themeColor="text1"/>
          <w:sz w:val="24"/>
          <w:szCs w:val="24"/>
        </w:rPr>
        <w:br/>
        <w:t xml:space="preserve">　　第十条申报市社科课题应符合下列要求：</w:t>
      </w:r>
      <w:r w:rsidRPr="00D17913">
        <w:rPr>
          <w:rFonts w:ascii="宋体" w:eastAsia="宋体" w:hAnsi="宋体"/>
          <w:color w:val="000000" w:themeColor="text1"/>
          <w:sz w:val="24"/>
          <w:szCs w:val="24"/>
        </w:rPr>
        <w:br/>
        <w:t xml:space="preserve">　　1.拥护中国共产党领导，遵守中华人民共和国宪法，选题设计符合党的基本路线和方针政策要求。</w:t>
      </w:r>
      <w:r w:rsidRPr="00D17913">
        <w:rPr>
          <w:rFonts w:ascii="宋体" w:eastAsia="宋体" w:hAnsi="宋体"/>
          <w:color w:val="000000" w:themeColor="text1"/>
          <w:sz w:val="24"/>
          <w:szCs w:val="24"/>
        </w:rPr>
        <w:br/>
        <w:t xml:space="preserve">　　2.申请人必须真正承担课题研究任务，不能从事实质性研究者，不得申报。</w:t>
      </w:r>
      <w:r w:rsidRPr="00D17913">
        <w:rPr>
          <w:rFonts w:ascii="宋体" w:eastAsia="宋体" w:hAnsi="宋体"/>
          <w:color w:val="000000" w:themeColor="text1"/>
          <w:sz w:val="24"/>
          <w:szCs w:val="24"/>
        </w:rPr>
        <w:br/>
        <w:t xml:space="preserve">　　3.重点课题申报者（负责人），原则上要求具有高级专业技术职称或副县（处）级以上行政职务。</w:t>
      </w:r>
      <w:r w:rsidRPr="00D17913">
        <w:rPr>
          <w:rFonts w:ascii="宋体" w:eastAsia="宋体" w:hAnsi="宋体"/>
          <w:color w:val="000000" w:themeColor="text1"/>
          <w:sz w:val="24"/>
          <w:szCs w:val="24"/>
        </w:rPr>
        <w:br/>
        <w:t xml:space="preserve">　　4.课题申报者（负责人）承担的上一年度市社科课题尚未完成者，不得申报本年度课题。</w:t>
      </w:r>
      <w:r w:rsidRPr="00D17913">
        <w:rPr>
          <w:rFonts w:ascii="宋体" w:eastAsia="宋体" w:hAnsi="宋体"/>
          <w:color w:val="000000" w:themeColor="text1"/>
          <w:sz w:val="24"/>
          <w:szCs w:val="24"/>
        </w:rPr>
        <w:br/>
        <w:t xml:space="preserve">　　5.课题申报者（负责人）本年度只能申报一项课题，参与其他申报项目不得超过2项。但参加重点课题竞标的，可以申报年度常规课题，凡竞标成功者，申报的年度常规课题不再立项。</w:t>
      </w:r>
      <w:r w:rsidRPr="00D17913">
        <w:rPr>
          <w:rFonts w:ascii="宋体" w:eastAsia="宋体" w:hAnsi="宋体"/>
          <w:color w:val="000000" w:themeColor="text1"/>
          <w:sz w:val="24"/>
          <w:szCs w:val="24"/>
        </w:rPr>
        <w:br/>
        <w:t xml:space="preserve">　　6.申报课题的成果形式为专著、论文、研究报告等。重点课题、常规课题完</w:t>
      </w:r>
      <w:r w:rsidRPr="00D17913">
        <w:rPr>
          <w:rFonts w:ascii="宋体" w:eastAsia="宋体" w:hAnsi="宋体"/>
          <w:color w:val="000000" w:themeColor="text1"/>
          <w:sz w:val="24"/>
          <w:szCs w:val="24"/>
        </w:rPr>
        <w:lastRenderedPageBreak/>
        <w:t>成时限一般为2年，专项课题完成时限一般为1年。</w:t>
      </w:r>
    </w:p>
    <w:p w:rsidR="00A43601" w:rsidRPr="00D17913" w:rsidRDefault="00A43601" w:rsidP="00F00F33">
      <w:pPr>
        <w:spacing w:after="100" w:afterAutospacing="1" w:line="500" w:lineRule="exact"/>
        <w:jc w:val="center"/>
        <w:rPr>
          <w:rFonts w:ascii="宋体" w:eastAsia="宋体" w:hAnsi="宋体"/>
          <w:b/>
          <w:color w:val="000000" w:themeColor="text1"/>
          <w:sz w:val="24"/>
          <w:szCs w:val="24"/>
        </w:rPr>
      </w:pPr>
      <w:r w:rsidRPr="00D17913">
        <w:rPr>
          <w:rFonts w:ascii="宋体" w:eastAsia="宋体" w:hAnsi="宋体"/>
          <w:b/>
          <w:color w:val="000000" w:themeColor="text1"/>
          <w:sz w:val="24"/>
          <w:szCs w:val="24"/>
        </w:rPr>
        <w:t>第三章 课题申报流程</w:t>
      </w:r>
    </w:p>
    <w:p w:rsidR="00A43601" w:rsidRPr="00D17913" w:rsidRDefault="00A43601" w:rsidP="00F00F33">
      <w:pPr>
        <w:spacing w:after="100" w:afterAutospacing="1" w:line="500" w:lineRule="exact"/>
        <w:rPr>
          <w:rFonts w:ascii="宋体" w:eastAsia="宋体" w:hAnsi="宋体"/>
          <w:color w:val="000000" w:themeColor="text1"/>
          <w:sz w:val="24"/>
          <w:szCs w:val="24"/>
        </w:rPr>
      </w:pPr>
      <w:r w:rsidRPr="00D17913">
        <w:rPr>
          <w:rFonts w:ascii="宋体" w:eastAsia="宋体" w:hAnsi="宋体"/>
          <w:color w:val="000000" w:themeColor="text1"/>
          <w:sz w:val="24"/>
          <w:szCs w:val="24"/>
        </w:rPr>
        <w:t xml:space="preserve">　　第十一条发布申报通知。市社科联通过“丽水社科发布”网络平台公开发布申报通知，明确组织申报要求、截止时间和申报程序。</w:t>
      </w:r>
      <w:r w:rsidRPr="00D17913">
        <w:rPr>
          <w:rFonts w:ascii="宋体" w:eastAsia="宋体" w:hAnsi="宋体"/>
          <w:color w:val="000000" w:themeColor="text1"/>
          <w:sz w:val="24"/>
          <w:szCs w:val="24"/>
        </w:rPr>
        <w:br/>
        <w:t xml:space="preserve">　　第十二条</w:t>
      </w:r>
      <w:r w:rsidRPr="00D17913">
        <w:rPr>
          <w:rFonts w:ascii="宋体" w:eastAsia="宋体" w:hAnsi="宋体" w:hint="eastAsia"/>
          <w:color w:val="000000" w:themeColor="text1"/>
          <w:sz w:val="24"/>
          <w:szCs w:val="24"/>
        </w:rPr>
        <w:t> </w:t>
      </w:r>
      <w:r w:rsidRPr="00D17913">
        <w:rPr>
          <w:rFonts w:ascii="宋体" w:eastAsia="宋体" w:hAnsi="宋体"/>
          <w:color w:val="000000" w:themeColor="text1"/>
          <w:sz w:val="24"/>
          <w:szCs w:val="24"/>
        </w:rPr>
        <w:t>课题申报。课题申报采取开放申报、限额申报相结合的方式进行。课题申报人要根据通知要求，认真编写申报材料，并由各县（市、区）社科联组织、学术社团和高校教学科研机构组织初步审核、推荐后，在规定时间内汇总报送。</w:t>
      </w:r>
      <w:r w:rsidRPr="00D17913">
        <w:rPr>
          <w:rFonts w:ascii="宋体" w:eastAsia="宋体" w:hAnsi="宋体"/>
          <w:color w:val="000000" w:themeColor="text1"/>
          <w:sz w:val="24"/>
          <w:szCs w:val="24"/>
        </w:rPr>
        <w:br/>
        <w:t xml:space="preserve">　　第十三条</w:t>
      </w:r>
      <w:r w:rsidRPr="00D17913">
        <w:rPr>
          <w:rFonts w:ascii="宋体" w:eastAsia="宋体" w:hAnsi="宋体" w:hint="eastAsia"/>
          <w:color w:val="000000" w:themeColor="text1"/>
          <w:sz w:val="24"/>
          <w:szCs w:val="24"/>
        </w:rPr>
        <w:t> </w:t>
      </w:r>
      <w:r w:rsidRPr="00D17913">
        <w:rPr>
          <w:rFonts w:ascii="宋体" w:eastAsia="宋体" w:hAnsi="宋体"/>
          <w:color w:val="000000" w:themeColor="text1"/>
          <w:sz w:val="24"/>
          <w:szCs w:val="24"/>
        </w:rPr>
        <w:t>课题评审。课题评审采取专家评审方式进行。评审专家从市社科专家库中抽取，采取通讯评审、网上评审、会议评审、异地评审等方式进行匿名评审，最终评选出各类入选课题建议名单。重大委托或交办活动项目立项可使用简易评审程序审议决定。</w:t>
      </w:r>
      <w:r w:rsidRPr="00D17913">
        <w:rPr>
          <w:rFonts w:ascii="宋体" w:eastAsia="宋体" w:hAnsi="宋体"/>
          <w:color w:val="000000" w:themeColor="text1"/>
          <w:sz w:val="24"/>
          <w:szCs w:val="24"/>
        </w:rPr>
        <w:br/>
        <w:t xml:space="preserve">　　第十四条</w:t>
      </w:r>
      <w:r w:rsidRPr="00D17913">
        <w:rPr>
          <w:rFonts w:ascii="宋体" w:eastAsia="宋体" w:hAnsi="宋体" w:hint="eastAsia"/>
          <w:color w:val="000000" w:themeColor="text1"/>
          <w:sz w:val="24"/>
          <w:szCs w:val="24"/>
        </w:rPr>
        <w:t> </w:t>
      </w:r>
      <w:r w:rsidRPr="00D17913">
        <w:rPr>
          <w:rFonts w:ascii="宋体" w:eastAsia="宋体" w:hAnsi="宋体"/>
          <w:color w:val="000000" w:themeColor="text1"/>
          <w:sz w:val="24"/>
          <w:szCs w:val="24"/>
        </w:rPr>
        <w:t>立项公示。专家评审结果经市社科联审核后，在“丽水社科发布”平台进行公示，公示时间为7个工作日。对公示有异议的课题，由市社科</w:t>
      </w:r>
      <w:proofErr w:type="gramStart"/>
      <w:r w:rsidRPr="00D17913">
        <w:rPr>
          <w:rFonts w:ascii="宋体" w:eastAsia="宋体" w:hAnsi="宋体"/>
          <w:color w:val="000000" w:themeColor="text1"/>
          <w:sz w:val="24"/>
          <w:szCs w:val="24"/>
        </w:rPr>
        <w:t>联邀请</w:t>
      </w:r>
      <w:proofErr w:type="gramEnd"/>
      <w:r w:rsidRPr="00D17913">
        <w:rPr>
          <w:rFonts w:ascii="宋体" w:eastAsia="宋体" w:hAnsi="宋体"/>
          <w:color w:val="000000" w:themeColor="text1"/>
          <w:sz w:val="24"/>
          <w:szCs w:val="24"/>
        </w:rPr>
        <w:t>有关专家进行调查，核实有关情况，提出处理意见。</w:t>
      </w:r>
      <w:r w:rsidRPr="00D17913">
        <w:rPr>
          <w:rFonts w:ascii="宋体" w:eastAsia="宋体" w:hAnsi="宋体"/>
          <w:color w:val="000000" w:themeColor="text1"/>
          <w:sz w:val="24"/>
          <w:szCs w:val="24"/>
        </w:rPr>
        <w:br/>
        <w:t xml:space="preserve">　　第十五条</w:t>
      </w:r>
      <w:r w:rsidRPr="00D17913">
        <w:rPr>
          <w:rFonts w:ascii="宋体" w:eastAsia="宋体" w:hAnsi="宋体" w:hint="eastAsia"/>
          <w:color w:val="000000" w:themeColor="text1"/>
          <w:sz w:val="24"/>
          <w:szCs w:val="24"/>
        </w:rPr>
        <w:t> </w:t>
      </w:r>
      <w:r w:rsidRPr="00D17913">
        <w:rPr>
          <w:rFonts w:ascii="宋体" w:eastAsia="宋体" w:hAnsi="宋体"/>
          <w:color w:val="000000" w:themeColor="text1"/>
          <w:sz w:val="24"/>
          <w:szCs w:val="24"/>
        </w:rPr>
        <w:t>发布立项通知。公示无异议的课题和经调查核实符合条件的课题确定为正式立项课题，在“丽水社科发布”平台发布立项通知。</w:t>
      </w:r>
    </w:p>
    <w:p w:rsidR="00A43601" w:rsidRPr="00D17913" w:rsidRDefault="00A43601" w:rsidP="00F00F33">
      <w:pPr>
        <w:spacing w:after="100" w:afterAutospacing="1" w:line="500" w:lineRule="exact"/>
        <w:jc w:val="center"/>
        <w:rPr>
          <w:rFonts w:ascii="宋体" w:eastAsia="宋体" w:hAnsi="宋体"/>
          <w:b/>
          <w:color w:val="000000" w:themeColor="text1"/>
          <w:sz w:val="24"/>
          <w:szCs w:val="24"/>
        </w:rPr>
      </w:pPr>
      <w:r w:rsidRPr="00D17913">
        <w:rPr>
          <w:rFonts w:ascii="宋体" w:eastAsia="宋体" w:hAnsi="宋体"/>
          <w:b/>
          <w:color w:val="000000" w:themeColor="text1"/>
          <w:sz w:val="24"/>
          <w:szCs w:val="24"/>
        </w:rPr>
        <w:t>第四章</w:t>
      </w:r>
      <w:r w:rsidRPr="00D17913">
        <w:rPr>
          <w:rFonts w:ascii="宋体" w:eastAsia="宋体" w:hAnsi="宋体" w:hint="eastAsia"/>
          <w:b/>
          <w:color w:val="000000" w:themeColor="text1"/>
          <w:sz w:val="24"/>
          <w:szCs w:val="24"/>
        </w:rPr>
        <w:t> </w:t>
      </w:r>
      <w:r w:rsidRPr="00D17913">
        <w:rPr>
          <w:rFonts w:ascii="宋体" w:eastAsia="宋体" w:hAnsi="宋体"/>
          <w:b/>
          <w:color w:val="000000" w:themeColor="text1"/>
          <w:sz w:val="24"/>
          <w:szCs w:val="24"/>
        </w:rPr>
        <w:t>课题经费管理</w:t>
      </w:r>
    </w:p>
    <w:p w:rsidR="00A43601" w:rsidRPr="00D17913" w:rsidRDefault="00A43601" w:rsidP="00F00F33">
      <w:pPr>
        <w:spacing w:after="100" w:afterAutospacing="1" w:line="500" w:lineRule="exact"/>
        <w:rPr>
          <w:rFonts w:ascii="宋体" w:eastAsia="宋体" w:hAnsi="宋体"/>
          <w:color w:val="000000" w:themeColor="text1"/>
          <w:sz w:val="24"/>
          <w:szCs w:val="24"/>
        </w:rPr>
      </w:pPr>
      <w:r w:rsidRPr="00D17913">
        <w:rPr>
          <w:rFonts w:ascii="宋体" w:eastAsia="宋体" w:hAnsi="宋体"/>
          <w:color w:val="000000" w:themeColor="text1"/>
          <w:sz w:val="24"/>
          <w:szCs w:val="24"/>
        </w:rPr>
        <w:t xml:space="preserve">　　第十六条</w:t>
      </w:r>
      <w:r w:rsidRPr="00D17913">
        <w:rPr>
          <w:rFonts w:ascii="宋体" w:eastAsia="宋体" w:hAnsi="宋体" w:hint="eastAsia"/>
          <w:color w:val="000000" w:themeColor="text1"/>
          <w:sz w:val="24"/>
          <w:szCs w:val="24"/>
        </w:rPr>
        <w:t> </w:t>
      </w:r>
      <w:r w:rsidRPr="00D17913">
        <w:rPr>
          <w:rFonts w:ascii="宋体" w:eastAsia="宋体" w:hAnsi="宋体"/>
          <w:color w:val="000000" w:themeColor="text1"/>
          <w:sz w:val="24"/>
          <w:szCs w:val="24"/>
        </w:rPr>
        <w:t>市社科联按照年度课题立项目标以及公开竞争方式分配要求，建立年度项目库、细化经费预算。每年根据市财政局年度预算编制工作要求，启动下一年度课题资金申报工作。资金预算经市人代会批准后，市财政局将预算下达至市社科联。市社科联在课题结题验收完成后，按照相关政策规定，将课题资金拨付到项目承担单位。</w:t>
      </w:r>
      <w:r w:rsidRPr="00D17913">
        <w:rPr>
          <w:rFonts w:ascii="宋体" w:eastAsia="宋体" w:hAnsi="宋体"/>
          <w:color w:val="000000" w:themeColor="text1"/>
          <w:sz w:val="24"/>
          <w:szCs w:val="24"/>
        </w:rPr>
        <w:br/>
        <w:t xml:space="preserve">　　第十七条</w:t>
      </w:r>
      <w:r w:rsidRPr="00D17913">
        <w:rPr>
          <w:rFonts w:ascii="宋体" w:eastAsia="宋体" w:hAnsi="宋体" w:hint="eastAsia"/>
          <w:color w:val="000000" w:themeColor="text1"/>
          <w:sz w:val="24"/>
          <w:szCs w:val="24"/>
        </w:rPr>
        <w:t> </w:t>
      </w:r>
      <w:r w:rsidRPr="00D17913">
        <w:rPr>
          <w:rFonts w:ascii="宋体" w:eastAsia="宋体" w:hAnsi="宋体"/>
          <w:color w:val="000000" w:themeColor="text1"/>
          <w:sz w:val="24"/>
          <w:szCs w:val="24"/>
        </w:rPr>
        <w:t>课题负责人和各级管理部门要各负其责，共同做好课题经费使用和管理，保证课题正常进行，按时高质量地完成任务。</w:t>
      </w:r>
      <w:r w:rsidRPr="00D17913">
        <w:rPr>
          <w:rFonts w:ascii="宋体" w:eastAsia="宋体" w:hAnsi="宋体"/>
          <w:color w:val="000000" w:themeColor="text1"/>
          <w:sz w:val="24"/>
          <w:szCs w:val="24"/>
        </w:rPr>
        <w:br/>
      </w:r>
      <w:r w:rsidRPr="00D17913">
        <w:rPr>
          <w:rFonts w:ascii="宋体" w:eastAsia="宋体" w:hAnsi="宋体"/>
          <w:color w:val="000000" w:themeColor="text1"/>
          <w:sz w:val="24"/>
          <w:szCs w:val="24"/>
        </w:rPr>
        <w:lastRenderedPageBreak/>
        <w:t xml:space="preserve">　　1. 课题负责人要按本办法有关规定的要求做好课题的自我管理，组织课题组成员按计划进度和质量要求完成研究任务。</w:t>
      </w:r>
      <w:r w:rsidRPr="00D17913">
        <w:rPr>
          <w:rFonts w:ascii="宋体" w:eastAsia="宋体" w:hAnsi="宋体"/>
          <w:color w:val="000000" w:themeColor="text1"/>
          <w:sz w:val="24"/>
          <w:szCs w:val="24"/>
        </w:rPr>
        <w:br/>
        <w:t xml:space="preserve">　　2. 课题承担单位要将课题研究纳入本单位的科研工作计划，加强课题的跟踪管理，建章立制，严格执行。</w:t>
      </w:r>
      <w:r w:rsidRPr="00D17913">
        <w:rPr>
          <w:rFonts w:ascii="宋体" w:eastAsia="宋体" w:hAnsi="宋体"/>
          <w:color w:val="000000" w:themeColor="text1"/>
          <w:sz w:val="24"/>
          <w:szCs w:val="24"/>
        </w:rPr>
        <w:br/>
        <w:t xml:space="preserve">　　3.市社科联对课题执行情况和经费使用情况进行督促检查，并及时通报。</w:t>
      </w:r>
      <w:r w:rsidRPr="00D17913">
        <w:rPr>
          <w:rFonts w:ascii="宋体" w:eastAsia="宋体" w:hAnsi="宋体"/>
          <w:color w:val="000000" w:themeColor="text1"/>
          <w:sz w:val="24"/>
          <w:szCs w:val="24"/>
        </w:rPr>
        <w:br/>
        <w:t xml:space="preserve">　　第十八条</w:t>
      </w:r>
      <w:r w:rsidRPr="00D17913">
        <w:rPr>
          <w:rFonts w:ascii="宋体" w:eastAsia="宋体" w:hAnsi="宋体" w:hint="eastAsia"/>
          <w:color w:val="000000" w:themeColor="text1"/>
          <w:sz w:val="24"/>
          <w:szCs w:val="24"/>
        </w:rPr>
        <w:t> </w:t>
      </w:r>
      <w:r w:rsidRPr="00D17913">
        <w:rPr>
          <w:rFonts w:ascii="宋体" w:eastAsia="宋体" w:hAnsi="宋体"/>
          <w:color w:val="000000" w:themeColor="text1"/>
          <w:sz w:val="24"/>
          <w:szCs w:val="24"/>
        </w:rPr>
        <w:t>凡有下列情形之一者，须由课题负责人或所在单位提交书面报告，经市社科</w:t>
      </w:r>
      <w:proofErr w:type="gramStart"/>
      <w:r w:rsidRPr="00D17913">
        <w:rPr>
          <w:rFonts w:ascii="宋体" w:eastAsia="宋体" w:hAnsi="宋体"/>
          <w:color w:val="000000" w:themeColor="text1"/>
          <w:sz w:val="24"/>
          <w:szCs w:val="24"/>
        </w:rPr>
        <w:t>联同意</w:t>
      </w:r>
      <w:proofErr w:type="gramEnd"/>
      <w:r w:rsidRPr="00D17913">
        <w:rPr>
          <w:rFonts w:ascii="宋体" w:eastAsia="宋体" w:hAnsi="宋体"/>
          <w:color w:val="000000" w:themeColor="text1"/>
          <w:sz w:val="24"/>
          <w:szCs w:val="24"/>
        </w:rPr>
        <w:t>后，方能变更。</w:t>
      </w:r>
      <w:r w:rsidRPr="00D17913">
        <w:rPr>
          <w:rFonts w:ascii="宋体" w:eastAsia="宋体" w:hAnsi="宋体"/>
          <w:color w:val="000000" w:themeColor="text1"/>
          <w:sz w:val="24"/>
          <w:szCs w:val="24"/>
        </w:rPr>
        <w:br/>
        <w:t xml:space="preserve">　　1.变更课题负责人、课题名称或承担单位；</w:t>
      </w:r>
      <w:r w:rsidRPr="00D17913">
        <w:rPr>
          <w:rFonts w:ascii="宋体" w:eastAsia="宋体" w:hAnsi="宋体"/>
          <w:color w:val="000000" w:themeColor="text1"/>
          <w:sz w:val="24"/>
          <w:szCs w:val="24"/>
        </w:rPr>
        <w:br/>
        <w:t xml:space="preserve">　　2.改变课题名称、成果形式，对课题研究内容有重大调整的；</w:t>
      </w:r>
      <w:r w:rsidRPr="00D17913">
        <w:rPr>
          <w:rFonts w:ascii="宋体" w:eastAsia="宋体" w:hAnsi="宋体"/>
          <w:color w:val="000000" w:themeColor="text1"/>
          <w:sz w:val="24"/>
          <w:szCs w:val="24"/>
        </w:rPr>
        <w:br/>
        <w:t xml:space="preserve">　　3.因故未能按计划完成课题任务，要求延期半年以上（含半年）的；</w:t>
      </w:r>
      <w:r w:rsidRPr="00D17913">
        <w:rPr>
          <w:rFonts w:ascii="宋体" w:eastAsia="宋体" w:hAnsi="宋体"/>
          <w:color w:val="000000" w:themeColor="text1"/>
          <w:sz w:val="24"/>
          <w:szCs w:val="24"/>
        </w:rPr>
        <w:br/>
        <w:t xml:space="preserve">　　4.有其他重要事项变更的。</w:t>
      </w:r>
      <w:r w:rsidRPr="00D17913">
        <w:rPr>
          <w:rFonts w:ascii="宋体" w:eastAsia="宋体" w:hAnsi="宋体"/>
          <w:color w:val="000000" w:themeColor="text1"/>
          <w:sz w:val="24"/>
          <w:szCs w:val="24"/>
        </w:rPr>
        <w:br/>
        <w:t xml:space="preserve">　　第十九条</w:t>
      </w:r>
      <w:r w:rsidRPr="00D17913">
        <w:rPr>
          <w:rFonts w:ascii="宋体" w:eastAsia="宋体" w:hAnsi="宋体" w:hint="eastAsia"/>
          <w:color w:val="000000" w:themeColor="text1"/>
          <w:sz w:val="24"/>
          <w:szCs w:val="24"/>
        </w:rPr>
        <w:t> </w:t>
      </w:r>
      <w:r w:rsidRPr="00D17913">
        <w:rPr>
          <w:rFonts w:ascii="宋体" w:eastAsia="宋体" w:hAnsi="宋体"/>
          <w:color w:val="000000" w:themeColor="text1"/>
          <w:sz w:val="24"/>
          <w:szCs w:val="24"/>
        </w:rPr>
        <w:t>凡有下列情形之一者，经市社科联审定后，撤销课题立项：</w:t>
      </w:r>
      <w:r w:rsidRPr="00D17913">
        <w:rPr>
          <w:rFonts w:ascii="宋体" w:eastAsia="宋体" w:hAnsi="宋体"/>
          <w:color w:val="000000" w:themeColor="text1"/>
          <w:sz w:val="24"/>
          <w:szCs w:val="24"/>
        </w:rPr>
        <w:br/>
        <w:t xml:space="preserve">　　1.研究成果有严重政治问题或严重学术不端行为；</w:t>
      </w:r>
      <w:r w:rsidRPr="00D17913">
        <w:rPr>
          <w:rFonts w:ascii="宋体" w:eastAsia="宋体" w:hAnsi="宋体"/>
          <w:color w:val="000000" w:themeColor="text1"/>
          <w:sz w:val="24"/>
          <w:szCs w:val="24"/>
        </w:rPr>
        <w:br/>
        <w:t xml:space="preserve">　　2.研究成果未通过第一次鉴定，经修改后仍未能通过鉴定；</w:t>
      </w:r>
      <w:r w:rsidRPr="00D17913">
        <w:rPr>
          <w:rFonts w:ascii="宋体" w:eastAsia="宋体" w:hAnsi="宋体"/>
          <w:color w:val="000000" w:themeColor="text1"/>
          <w:sz w:val="24"/>
          <w:szCs w:val="24"/>
        </w:rPr>
        <w:br/>
        <w:t xml:space="preserve">　　3.无故不完成研究任务及逾期不提交延期申请，或延期一年到期仍未完成研究任务。</w:t>
      </w:r>
      <w:r w:rsidRPr="00D17913">
        <w:rPr>
          <w:rFonts w:ascii="宋体" w:eastAsia="宋体" w:hAnsi="宋体"/>
          <w:color w:val="000000" w:themeColor="text1"/>
          <w:sz w:val="24"/>
          <w:szCs w:val="24"/>
        </w:rPr>
        <w:br/>
      </w:r>
      <w:r w:rsidR="001B12CF">
        <w:rPr>
          <w:rFonts w:ascii="宋体" w:eastAsia="宋体" w:hAnsi="宋体" w:hint="eastAsia"/>
          <w:color w:val="000000" w:themeColor="text1"/>
          <w:sz w:val="24"/>
          <w:szCs w:val="24"/>
        </w:rPr>
        <w:t xml:space="preserve">    </w:t>
      </w:r>
      <w:r w:rsidRPr="00D17913">
        <w:rPr>
          <w:rFonts w:ascii="宋体" w:eastAsia="宋体" w:hAnsi="宋体"/>
          <w:color w:val="000000" w:themeColor="text1"/>
          <w:sz w:val="24"/>
          <w:szCs w:val="24"/>
        </w:rPr>
        <w:t>被撤销课题的负责人三年内不得再申报。被撤销课题的负责人，市社科联将其不良信用记录在案，并按照《丽水市市直财政专项资金信用负面清单管理办法》（</w:t>
      </w:r>
      <w:proofErr w:type="gramStart"/>
      <w:r w:rsidRPr="00D17913">
        <w:rPr>
          <w:rFonts w:ascii="宋体" w:eastAsia="宋体" w:hAnsi="宋体"/>
          <w:color w:val="000000" w:themeColor="text1"/>
          <w:sz w:val="24"/>
          <w:szCs w:val="24"/>
        </w:rPr>
        <w:t>丽政办</w:t>
      </w:r>
      <w:proofErr w:type="gramEnd"/>
      <w:r w:rsidRPr="00D17913">
        <w:rPr>
          <w:rFonts w:ascii="宋体" w:eastAsia="宋体" w:hAnsi="宋体"/>
          <w:color w:val="000000" w:themeColor="text1"/>
          <w:sz w:val="24"/>
          <w:szCs w:val="24"/>
        </w:rPr>
        <w:t>发[2016]37号）规定处理。</w:t>
      </w:r>
      <w:r w:rsidRPr="00D17913">
        <w:rPr>
          <w:rFonts w:ascii="宋体" w:eastAsia="宋体" w:hAnsi="宋体"/>
          <w:color w:val="000000" w:themeColor="text1"/>
          <w:sz w:val="24"/>
          <w:szCs w:val="24"/>
        </w:rPr>
        <w:br/>
        <w:t xml:space="preserve">　　第二十条课题经费开支须按照市、县财政部门有关规定规范使用。课题经费一经批复下达，应按计划及时组织课题实施，所在单位应按照“谁主管、谁负责”的原则，承担日常监督管理职责。</w:t>
      </w:r>
    </w:p>
    <w:p w:rsidR="00A43601" w:rsidRPr="00D17913" w:rsidRDefault="00A43601" w:rsidP="00F00F33">
      <w:pPr>
        <w:spacing w:after="100" w:afterAutospacing="1" w:line="500" w:lineRule="exact"/>
        <w:jc w:val="center"/>
        <w:rPr>
          <w:rFonts w:ascii="宋体" w:eastAsia="宋体" w:hAnsi="宋体"/>
          <w:b/>
          <w:color w:val="000000" w:themeColor="text1"/>
          <w:sz w:val="24"/>
          <w:szCs w:val="24"/>
        </w:rPr>
      </w:pPr>
      <w:r w:rsidRPr="00D17913">
        <w:rPr>
          <w:rFonts w:ascii="宋体" w:eastAsia="宋体" w:hAnsi="宋体"/>
          <w:b/>
          <w:color w:val="000000" w:themeColor="text1"/>
          <w:sz w:val="24"/>
          <w:szCs w:val="24"/>
        </w:rPr>
        <w:t>第五章 课题验收、监督检查</w:t>
      </w:r>
    </w:p>
    <w:p w:rsidR="00A43601" w:rsidRPr="00D17913" w:rsidRDefault="00A43601" w:rsidP="00F00F33">
      <w:pPr>
        <w:spacing w:after="100" w:afterAutospacing="1" w:line="500" w:lineRule="exact"/>
        <w:rPr>
          <w:rFonts w:ascii="宋体" w:eastAsia="宋体" w:hAnsi="宋体"/>
          <w:color w:val="000000" w:themeColor="text1"/>
          <w:sz w:val="24"/>
          <w:szCs w:val="24"/>
        </w:rPr>
      </w:pPr>
      <w:r w:rsidRPr="00D17913">
        <w:rPr>
          <w:rFonts w:ascii="宋体" w:eastAsia="宋体" w:hAnsi="宋体"/>
          <w:color w:val="000000" w:themeColor="text1"/>
          <w:sz w:val="24"/>
          <w:szCs w:val="24"/>
        </w:rPr>
        <w:t xml:space="preserve">　　第二十一条为保证课题成果质量，最终成果须通过验收后方可结题。</w:t>
      </w:r>
      <w:proofErr w:type="gramStart"/>
      <w:r w:rsidRPr="00D17913">
        <w:rPr>
          <w:rFonts w:ascii="宋体" w:eastAsia="宋体" w:hAnsi="宋体"/>
          <w:color w:val="000000" w:themeColor="text1"/>
          <w:sz w:val="24"/>
          <w:szCs w:val="24"/>
        </w:rPr>
        <w:t>拟结题材</w:t>
      </w:r>
      <w:proofErr w:type="gramEnd"/>
      <w:r w:rsidRPr="00D17913">
        <w:rPr>
          <w:rFonts w:ascii="宋体" w:eastAsia="宋体" w:hAnsi="宋体"/>
          <w:color w:val="000000" w:themeColor="text1"/>
          <w:sz w:val="24"/>
          <w:szCs w:val="24"/>
        </w:rPr>
        <w:t>料由各单位科研管理部门在规定时间内统一报送，并对拟报送的结题材</w:t>
      </w:r>
      <w:proofErr w:type="gramStart"/>
      <w:r w:rsidRPr="00D17913">
        <w:rPr>
          <w:rFonts w:ascii="宋体" w:eastAsia="宋体" w:hAnsi="宋体"/>
          <w:color w:val="000000" w:themeColor="text1"/>
          <w:sz w:val="24"/>
          <w:szCs w:val="24"/>
        </w:rPr>
        <w:t>料严格</w:t>
      </w:r>
      <w:proofErr w:type="gramEnd"/>
      <w:r w:rsidRPr="00D17913">
        <w:rPr>
          <w:rFonts w:ascii="宋体" w:eastAsia="宋体" w:hAnsi="宋体"/>
          <w:color w:val="000000" w:themeColor="text1"/>
          <w:sz w:val="24"/>
          <w:szCs w:val="24"/>
        </w:rPr>
        <w:t>把关，不符合结题要求的不得上报，确保验收工作的严肃性和科学性。</w:t>
      </w:r>
      <w:r w:rsidRPr="00D17913">
        <w:rPr>
          <w:rFonts w:ascii="宋体" w:eastAsia="宋体" w:hAnsi="宋体"/>
          <w:color w:val="000000" w:themeColor="text1"/>
          <w:sz w:val="24"/>
          <w:szCs w:val="24"/>
        </w:rPr>
        <w:br/>
      </w:r>
      <w:r w:rsidRPr="00D17913">
        <w:rPr>
          <w:rFonts w:ascii="宋体" w:eastAsia="宋体" w:hAnsi="宋体"/>
          <w:color w:val="000000" w:themeColor="text1"/>
          <w:sz w:val="24"/>
          <w:szCs w:val="24"/>
        </w:rPr>
        <w:lastRenderedPageBreak/>
        <w:t xml:space="preserve">　　第二十二条</w:t>
      </w:r>
      <w:r w:rsidRPr="00D17913">
        <w:rPr>
          <w:rFonts w:ascii="宋体" w:eastAsia="宋体" w:hAnsi="宋体" w:hint="eastAsia"/>
          <w:color w:val="000000" w:themeColor="text1"/>
          <w:sz w:val="24"/>
          <w:szCs w:val="24"/>
        </w:rPr>
        <w:t> </w:t>
      </w:r>
      <w:r w:rsidRPr="00D17913">
        <w:rPr>
          <w:rFonts w:ascii="宋体" w:eastAsia="宋体" w:hAnsi="宋体"/>
          <w:color w:val="000000" w:themeColor="text1"/>
          <w:sz w:val="24"/>
          <w:szCs w:val="24"/>
        </w:rPr>
        <w:t>社科课题研究的最终成果一般分为专著、论文和研究报告三种形式，相应的结题要求为：</w:t>
      </w:r>
      <w:r w:rsidRPr="00D17913">
        <w:rPr>
          <w:rFonts w:ascii="宋体" w:eastAsia="宋体" w:hAnsi="宋体"/>
          <w:color w:val="000000" w:themeColor="text1"/>
          <w:sz w:val="24"/>
          <w:szCs w:val="24"/>
        </w:rPr>
        <w:br/>
        <w:t xml:space="preserve">　　1.成果形式为专著的，应公开出版（含内部出版，有临时书号）；</w:t>
      </w:r>
      <w:r w:rsidRPr="00D17913">
        <w:rPr>
          <w:rFonts w:ascii="宋体" w:eastAsia="宋体" w:hAnsi="宋体"/>
          <w:color w:val="000000" w:themeColor="text1"/>
          <w:sz w:val="24"/>
          <w:szCs w:val="24"/>
        </w:rPr>
        <w:br/>
        <w:t xml:space="preserve">　　2.成果形式为论文的，应在国内外具有统一刊号的期刊、报纸理论版上刊发或被收录，如在全国性学术研讨中论文收录或获奖也可申请结题。结题的论文必须以课题负责人为第一作者或通讯作者，在内容上必须紧扣所承担项目的主题和研究范围。</w:t>
      </w:r>
      <w:r w:rsidRPr="00D17913">
        <w:rPr>
          <w:rFonts w:ascii="宋体" w:eastAsia="宋体" w:hAnsi="宋体"/>
          <w:color w:val="000000" w:themeColor="text1"/>
          <w:sz w:val="24"/>
          <w:szCs w:val="24"/>
        </w:rPr>
        <w:br/>
        <w:t xml:space="preserve">　　3.成果形式为研究报告的，研究报告字数须在10000字以上，同时提供一份3000-5000字的成果要报，向市社科</w:t>
      </w:r>
      <w:proofErr w:type="gramStart"/>
      <w:r w:rsidRPr="00D17913">
        <w:rPr>
          <w:rFonts w:ascii="宋体" w:eastAsia="宋体" w:hAnsi="宋体"/>
          <w:color w:val="000000" w:themeColor="text1"/>
          <w:sz w:val="24"/>
          <w:szCs w:val="24"/>
        </w:rPr>
        <w:t>联申请</w:t>
      </w:r>
      <w:proofErr w:type="gramEnd"/>
      <w:r w:rsidRPr="00D17913">
        <w:rPr>
          <w:rFonts w:ascii="宋体" w:eastAsia="宋体" w:hAnsi="宋体"/>
          <w:color w:val="000000" w:themeColor="text1"/>
          <w:sz w:val="24"/>
          <w:szCs w:val="24"/>
        </w:rPr>
        <w:t>专家鉴定，通过鉴定后予以结题。研究报告如具备下列条件之一者，经市社科联同意，可以免于鉴定：</w:t>
      </w:r>
      <w:r w:rsidRPr="00D17913">
        <w:rPr>
          <w:rFonts w:ascii="宋体" w:eastAsia="宋体" w:hAnsi="宋体"/>
          <w:color w:val="000000" w:themeColor="text1"/>
          <w:sz w:val="24"/>
          <w:szCs w:val="24"/>
        </w:rPr>
        <w:br/>
        <w:t xml:space="preserve">　　（1）获得市委、市政府领导的肯定性批示；</w:t>
      </w:r>
      <w:r w:rsidRPr="00D17913">
        <w:rPr>
          <w:rFonts w:ascii="宋体" w:eastAsia="宋体" w:hAnsi="宋体"/>
          <w:color w:val="000000" w:themeColor="text1"/>
          <w:sz w:val="24"/>
          <w:szCs w:val="24"/>
        </w:rPr>
        <w:br/>
        <w:t xml:space="preserve">　　（2）被市（厅）级以上党政机关采纳吸收；</w:t>
      </w:r>
      <w:r w:rsidRPr="00D17913">
        <w:rPr>
          <w:rFonts w:ascii="宋体" w:eastAsia="宋体" w:hAnsi="宋体"/>
          <w:color w:val="000000" w:themeColor="text1"/>
          <w:sz w:val="24"/>
          <w:szCs w:val="24"/>
        </w:rPr>
        <w:br/>
        <w:t xml:space="preserve">　　（3）在省级以上大会重点发言交流；</w:t>
      </w:r>
      <w:r w:rsidRPr="00D17913">
        <w:rPr>
          <w:rFonts w:ascii="宋体" w:eastAsia="宋体" w:hAnsi="宋体"/>
          <w:color w:val="000000" w:themeColor="text1"/>
          <w:sz w:val="24"/>
          <w:szCs w:val="24"/>
        </w:rPr>
        <w:br/>
        <w:t xml:space="preserve">　　（4）获市级以上奖项；</w:t>
      </w:r>
      <w:r w:rsidRPr="00D17913">
        <w:rPr>
          <w:rFonts w:ascii="宋体" w:eastAsia="宋体" w:hAnsi="宋体"/>
          <w:color w:val="000000" w:themeColor="text1"/>
          <w:sz w:val="24"/>
          <w:szCs w:val="24"/>
        </w:rPr>
        <w:br/>
        <w:t xml:space="preserve">　　（5）入选《社科要报》，或者在《丽水研究》上刊发，也可申请结题。</w:t>
      </w:r>
      <w:r w:rsidRPr="00D17913">
        <w:rPr>
          <w:rFonts w:ascii="宋体" w:eastAsia="宋体" w:hAnsi="宋体"/>
          <w:color w:val="000000" w:themeColor="text1"/>
          <w:sz w:val="24"/>
          <w:szCs w:val="24"/>
        </w:rPr>
        <w:br/>
        <w:t xml:space="preserve">　　上述所有形式的成果在出版、公开发表或向有关领导、决策部门报送时，原则上均须在醒目位置注明“丽水市哲学社会科学课题+立项编号”字样。</w:t>
      </w:r>
      <w:r w:rsidRPr="00D17913">
        <w:rPr>
          <w:rFonts w:ascii="宋体" w:eastAsia="宋体" w:hAnsi="宋体"/>
          <w:color w:val="000000" w:themeColor="text1"/>
          <w:sz w:val="24"/>
          <w:szCs w:val="24"/>
        </w:rPr>
        <w:br/>
        <w:t xml:space="preserve">　　第二十三条结题程序：</w:t>
      </w:r>
      <w:r w:rsidRPr="00D17913">
        <w:rPr>
          <w:rFonts w:ascii="宋体" w:eastAsia="宋体" w:hAnsi="宋体"/>
          <w:color w:val="000000" w:themeColor="text1"/>
          <w:sz w:val="24"/>
          <w:szCs w:val="24"/>
        </w:rPr>
        <w:br/>
        <w:t xml:space="preserve">　　1.项目负责人向市社科联联系索取结题申请书，按要求递交相应的书面结题申请材料。</w:t>
      </w:r>
      <w:r w:rsidRPr="00D17913">
        <w:rPr>
          <w:rFonts w:ascii="宋体" w:eastAsia="宋体" w:hAnsi="宋体"/>
          <w:color w:val="000000" w:themeColor="text1"/>
          <w:sz w:val="24"/>
          <w:szCs w:val="24"/>
        </w:rPr>
        <w:br/>
        <w:t xml:space="preserve">　　2.市社科联在收到课题负责人的书面结题申请材料后，认真审核结题材料内容，对符合结题要求的在七个工作日内颁发结题证书。对于提交鉴定的研究报告，市社科联将组织专家鉴定，通过鉴定后颁发结题证书；未通过验收的，允许课题组延长研究半年，并重新申请验收。重新</w:t>
      </w:r>
      <w:proofErr w:type="gramStart"/>
      <w:r w:rsidRPr="00D17913">
        <w:rPr>
          <w:rFonts w:ascii="宋体" w:eastAsia="宋体" w:hAnsi="宋体"/>
          <w:color w:val="000000" w:themeColor="text1"/>
          <w:sz w:val="24"/>
          <w:szCs w:val="24"/>
        </w:rPr>
        <w:t>验收仍</w:t>
      </w:r>
      <w:proofErr w:type="gramEnd"/>
      <w:r w:rsidRPr="00D17913">
        <w:rPr>
          <w:rFonts w:ascii="宋体" w:eastAsia="宋体" w:hAnsi="宋体"/>
          <w:color w:val="000000" w:themeColor="text1"/>
          <w:sz w:val="24"/>
          <w:szCs w:val="24"/>
        </w:rPr>
        <w:t>不能通过的，按撤项处理。</w:t>
      </w:r>
      <w:r w:rsidRPr="00D17913">
        <w:rPr>
          <w:rFonts w:ascii="宋体" w:eastAsia="宋体" w:hAnsi="宋体"/>
          <w:color w:val="000000" w:themeColor="text1"/>
          <w:sz w:val="24"/>
          <w:szCs w:val="24"/>
        </w:rPr>
        <w:br/>
        <w:t xml:space="preserve">　　3.报送市社科联的书面结题材料及要求。</w:t>
      </w:r>
      <w:r w:rsidRPr="00D17913">
        <w:rPr>
          <w:rFonts w:ascii="宋体" w:eastAsia="宋体" w:hAnsi="宋体"/>
          <w:color w:val="000000" w:themeColor="text1"/>
          <w:sz w:val="24"/>
          <w:szCs w:val="24"/>
        </w:rPr>
        <w:br/>
        <w:t xml:space="preserve">　　（1）《丽水市哲学社会科学课题结题申请书》一式三份；</w:t>
      </w:r>
      <w:r w:rsidRPr="00D17913">
        <w:rPr>
          <w:rFonts w:ascii="宋体" w:eastAsia="宋体" w:hAnsi="宋体"/>
          <w:color w:val="000000" w:themeColor="text1"/>
          <w:sz w:val="24"/>
          <w:szCs w:val="24"/>
        </w:rPr>
        <w:br/>
        <w:t xml:space="preserve">　　（2）成果形式为专著的，需提交3本样书；成果形式为论文的，要求一份</w:t>
      </w:r>
      <w:r w:rsidRPr="00D17913">
        <w:rPr>
          <w:rFonts w:ascii="宋体" w:eastAsia="宋体" w:hAnsi="宋体"/>
          <w:color w:val="000000" w:themeColor="text1"/>
          <w:sz w:val="24"/>
          <w:szCs w:val="24"/>
        </w:rPr>
        <w:lastRenderedPageBreak/>
        <w:t>为发表刊物的复印件；成果形式为研究报告且需要申请鉴定的，要求提供材料四份，其中三份须匿名处理；属于免鉴定的，须提交相关批示等证明材料一式三份。</w:t>
      </w:r>
      <w:r w:rsidRPr="00D17913">
        <w:rPr>
          <w:rFonts w:ascii="宋体" w:eastAsia="宋体" w:hAnsi="宋体"/>
          <w:color w:val="000000" w:themeColor="text1"/>
          <w:sz w:val="24"/>
          <w:szCs w:val="24"/>
        </w:rPr>
        <w:br/>
        <w:t xml:space="preserve">　　第二十四条</w:t>
      </w:r>
      <w:r w:rsidRPr="00D17913">
        <w:rPr>
          <w:rFonts w:ascii="宋体" w:eastAsia="宋体" w:hAnsi="宋体" w:hint="eastAsia"/>
          <w:color w:val="000000" w:themeColor="text1"/>
          <w:sz w:val="24"/>
          <w:szCs w:val="24"/>
        </w:rPr>
        <w:t> </w:t>
      </w:r>
      <w:r w:rsidRPr="00D17913">
        <w:rPr>
          <w:rFonts w:ascii="宋体" w:eastAsia="宋体" w:hAnsi="宋体"/>
          <w:color w:val="000000" w:themeColor="text1"/>
          <w:sz w:val="24"/>
          <w:szCs w:val="24"/>
        </w:rPr>
        <w:t>课题经费必须专款专用，任何组织或个人不得虚报、套取、冒领、贪污、挪用、截留。课题承担单位应依法主动接受财政、审计、纪检监察、社科联等部门的审计与监督。对违规使用课题经费的，主管部门要督促整改。对以弄虚作假等手段套取骗取课题经费以及挤占挪用资金等违法违规行为的，按照《中华人民共和国预算法》《财政违法行为处罚处分条例》等有关法律法规查处并追回课题经费。涉嫌犯罪的，依法移送司法机关处理。</w:t>
      </w:r>
      <w:r w:rsidRPr="00D17913">
        <w:rPr>
          <w:rFonts w:ascii="宋体" w:eastAsia="宋体" w:hAnsi="宋体"/>
          <w:color w:val="000000" w:themeColor="text1"/>
          <w:sz w:val="24"/>
          <w:szCs w:val="24"/>
        </w:rPr>
        <w:br/>
        <w:t xml:space="preserve">　　第二十五条</w:t>
      </w:r>
      <w:r w:rsidRPr="00D17913">
        <w:rPr>
          <w:rFonts w:ascii="宋体" w:eastAsia="宋体" w:hAnsi="宋体" w:hint="eastAsia"/>
          <w:color w:val="000000" w:themeColor="text1"/>
          <w:sz w:val="24"/>
          <w:szCs w:val="24"/>
        </w:rPr>
        <w:t> </w:t>
      </w:r>
      <w:r w:rsidRPr="00D17913">
        <w:rPr>
          <w:rFonts w:ascii="宋体" w:eastAsia="宋体" w:hAnsi="宋体"/>
          <w:color w:val="000000" w:themeColor="text1"/>
          <w:sz w:val="24"/>
          <w:szCs w:val="24"/>
        </w:rPr>
        <w:t>在课题验收中弄虚作假的，一经查实，市社科联将撤销验收结果，并按照《丽水市市直财政专项资金信用负面清单管理办法》（</w:t>
      </w:r>
      <w:proofErr w:type="gramStart"/>
      <w:r w:rsidRPr="00D17913">
        <w:rPr>
          <w:rFonts w:ascii="宋体" w:eastAsia="宋体" w:hAnsi="宋体"/>
          <w:color w:val="000000" w:themeColor="text1"/>
          <w:sz w:val="24"/>
          <w:szCs w:val="24"/>
        </w:rPr>
        <w:t>丽政办</w:t>
      </w:r>
      <w:proofErr w:type="gramEnd"/>
      <w:r w:rsidRPr="00D17913">
        <w:rPr>
          <w:rFonts w:ascii="宋体" w:eastAsia="宋体" w:hAnsi="宋体"/>
          <w:color w:val="000000" w:themeColor="text1"/>
          <w:sz w:val="24"/>
          <w:szCs w:val="24"/>
        </w:rPr>
        <w:t>发[2016]37号）规定处理。</w:t>
      </w:r>
    </w:p>
    <w:p w:rsidR="00A43601" w:rsidRPr="00D17913" w:rsidRDefault="00A43601" w:rsidP="00F00F33">
      <w:pPr>
        <w:spacing w:after="100" w:afterAutospacing="1" w:line="500" w:lineRule="exact"/>
        <w:jc w:val="center"/>
        <w:rPr>
          <w:rFonts w:ascii="宋体" w:eastAsia="宋体" w:hAnsi="宋体"/>
          <w:b/>
          <w:color w:val="000000" w:themeColor="text1"/>
          <w:sz w:val="24"/>
          <w:szCs w:val="24"/>
        </w:rPr>
      </w:pPr>
      <w:r w:rsidRPr="00D17913">
        <w:rPr>
          <w:rFonts w:ascii="宋体" w:eastAsia="宋体" w:hAnsi="宋体"/>
          <w:b/>
          <w:color w:val="000000" w:themeColor="text1"/>
          <w:sz w:val="24"/>
          <w:szCs w:val="24"/>
        </w:rPr>
        <w:t xml:space="preserve">第六章 附 </w:t>
      </w:r>
      <w:r w:rsidRPr="00D17913">
        <w:rPr>
          <w:rFonts w:ascii="宋体" w:eastAsia="宋体" w:hAnsi="宋体" w:hint="eastAsia"/>
          <w:b/>
          <w:color w:val="000000" w:themeColor="text1"/>
          <w:sz w:val="24"/>
          <w:szCs w:val="24"/>
        </w:rPr>
        <w:t> </w:t>
      </w:r>
      <w:r w:rsidRPr="00D17913">
        <w:rPr>
          <w:rFonts w:ascii="宋体" w:eastAsia="宋体" w:hAnsi="宋体"/>
          <w:b/>
          <w:color w:val="000000" w:themeColor="text1"/>
          <w:sz w:val="24"/>
          <w:szCs w:val="24"/>
        </w:rPr>
        <w:t>则</w:t>
      </w:r>
    </w:p>
    <w:p w:rsidR="00A43601" w:rsidRPr="00C329E7" w:rsidRDefault="00A43601" w:rsidP="00F00F33">
      <w:pPr>
        <w:spacing w:after="100" w:afterAutospacing="1" w:line="500" w:lineRule="exact"/>
        <w:rPr>
          <w:rFonts w:ascii="宋体" w:eastAsia="宋体" w:hAnsi="宋体"/>
          <w:color w:val="000000" w:themeColor="text1"/>
          <w:sz w:val="24"/>
          <w:szCs w:val="24"/>
        </w:rPr>
      </w:pPr>
      <w:r w:rsidRPr="00D17913">
        <w:rPr>
          <w:rFonts w:ascii="宋体" w:eastAsia="宋体" w:hAnsi="宋体"/>
          <w:color w:val="000000" w:themeColor="text1"/>
          <w:sz w:val="24"/>
          <w:szCs w:val="24"/>
        </w:rPr>
        <w:t xml:space="preserve">　　第二十六条本办法自公布之日起施行。《丽水市社会科学研究课题管理办法》（丽社联〔2013 〕12号）同时废止。</w:t>
      </w:r>
      <w:r w:rsidRPr="00D17913">
        <w:rPr>
          <w:rFonts w:ascii="宋体" w:eastAsia="宋体" w:hAnsi="宋体"/>
          <w:color w:val="000000" w:themeColor="text1"/>
          <w:sz w:val="24"/>
          <w:szCs w:val="24"/>
        </w:rPr>
        <w:br/>
        <w:t xml:space="preserve">　　第二十六条本办法由市社科联负责解释。</w:t>
      </w:r>
    </w:p>
    <w:p w:rsidR="00A43601" w:rsidRPr="00C329E7" w:rsidRDefault="00C329E7" w:rsidP="00C329E7">
      <w:pPr>
        <w:spacing w:after="100" w:afterAutospacing="1" w:line="500" w:lineRule="exact"/>
        <w:ind w:firstLineChars="2850" w:firstLine="6840"/>
        <w:rPr>
          <w:rFonts w:ascii="宋体" w:eastAsia="宋体" w:hAnsi="宋体"/>
          <w:color w:val="000000" w:themeColor="text1"/>
          <w:sz w:val="24"/>
          <w:szCs w:val="24"/>
        </w:rPr>
      </w:pPr>
      <w:r w:rsidRPr="00C329E7">
        <w:rPr>
          <w:rFonts w:ascii="宋体" w:eastAsia="宋体" w:hAnsi="宋体" w:hint="eastAsia"/>
          <w:color w:val="000000" w:themeColor="text1"/>
          <w:sz w:val="24"/>
          <w:szCs w:val="24"/>
        </w:rPr>
        <w:t>2020.11.06</w:t>
      </w:r>
    </w:p>
    <w:p w:rsidR="007E3CF6" w:rsidRPr="00D17913" w:rsidRDefault="007E3CF6" w:rsidP="00F00F33">
      <w:pPr>
        <w:spacing w:after="100" w:afterAutospacing="1" w:line="500" w:lineRule="exact"/>
        <w:rPr>
          <w:rFonts w:ascii="宋体" w:eastAsia="宋体" w:hAnsi="宋体"/>
          <w:color w:val="000000" w:themeColor="text1"/>
          <w:sz w:val="24"/>
          <w:szCs w:val="24"/>
        </w:rPr>
      </w:pPr>
      <w:bookmarkStart w:id="0" w:name="_GoBack"/>
      <w:bookmarkEnd w:id="0"/>
    </w:p>
    <w:sectPr w:rsidR="007E3CF6" w:rsidRPr="00D17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01"/>
    <w:rsid w:val="00002B95"/>
    <w:rsid w:val="00005D0B"/>
    <w:rsid w:val="00013644"/>
    <w:rsid w:val="00014E60"/>
    <w:rsid w:val="00015976"/>
    <w:rsid w:val="00015E6D"/>
    <w:rsid w:val="000654ED"/>
    <w:rsid w:val="000657FD"/>
    <w:rsid w:val="00071CE7"/>
    <w:rsid w:val="00074DA6"/>
    <w:rsid w:val="00080B62"/>
    <w:rsid w:val="000843C2"/>
    <w:rsid w:val="000C2301"/>
    <w:rsid w:val="000C746F"/>
    <w:rsid w:val="00107FCF"/>
    <w:rsid w:val="00135584"/>
    <w:rsid w:val="00144F4B"/>
    <w:rsid w:val="001503B1"/>
    <w:rsid w:val="00163B5A"/>
    <w:rsid w:val="001745AA"/>
    <w:rsid w:val="001871D7"/>
    <w:rsid w:val="001B12CF"/>
    <w:rsid w:val="001B4009"/>
    <w:rsid w:val="001B4F10"/>
    <w:rsid w:val="001C2A22"/>
    <w:rsid w:val="001D2E6E"/>
    <w:rsid w:val="001D7676"/>
    <w:rsid w:val="001E2476"/>
    <w:rsid w:val="001E68E9"/>
    <w:rsid w:val="0020436F"/>
    <w:rsid w:val="00205293"/>
    <w:rsid w:val="002111A5"/>
    <w:rsid w:val="002201E9"/>
    <w:rsid w:val="0023035F"/>
    <w:rsid w:val="0023303A"/>
    <w:rsid w:val="0024514F"/>
    <w:rsid w:val="002461A9"/>
    <w:rsid w:val="00262937"/>
    <w:rsid w:val="00271656"/>
    <w:rsid w:val="002854E3"/>
    <w:rsid w:val="00292077"/>
    <w:rsid w:val="002B5C5D"/>
    <w:rsid w:val="002C0FAF"/>
    <w:rsid w:val="002C1E0D"/>
    <w:rsid w:val="002C24CF"/>
    <w:rsid w:val="002E3FB5"/>
    <w:rsid w:val="00310A78"/>
    <w:rsid w:val="00311AE7"/>
    <w:rsid w:val="0031321B"/>
    <w:rsid w:val="00324526"/>
    <w:rsid w:val="003359C1"/>
    <w:rsid w:val="00337D95"/>
    <w:rsid w:val="0034442C"/>
    <w:rsid w:val="00346111"/>
    <w:rsid w:val="00366ECD"/>
    <w:rsid w:val="00382068"/>
    <w:rsid w:val="003A68E7"/>
    <w:rsid w:val="003A764D"/>
    <w:rsid w:val="003C0538"/>
    <w:rsid w:val="003E36F2"/>
    <w:rsid w:val="003E4A07"/>
    <w:rsid w:val="003F578B"/>
    <w:rsid w:val="00403012"/>
    <w:rsid w:val="00411196"/>
    <w:rsid w:val="00413D45"/>
    <w:rsid w:val="00421B41"/>
    <w:rsid w:val="00424C7B"/>
    <w:rsid w:val="004423B1"/>
    <w:rsid w:val="00453220"/>
    <w:rsid w:val="00460443"/>
    <w:rsid w:val="004708D6"/>
    <w:rsid w:val="0047545E"/>
    <w:rsid w:val="004818DA"/>
    <w:rsid w:val="00494C17"/>
    <w:rsid w:val="004A7825"/>
    <w:rsid w:val="004D6B8B"/>
    <w:rsid w:val="004E16E1"/>
    <w:rsid w:val="004E35C9"/>
    <w:rsid w:val="004E474D"/>
    <w:rsid w:val="004E4D50"/>
    <w:rsid w:val="004E784A"/>
    <w:rsid w:val="004F4176"/>
    <w:rsid w:val="00525510"/>
    <w:rsid w:val="005275AA"/>
    <w:rsid w:val="005371B5"/>
    <w:rsid w:val="00546850"/>
    <w:rsid w:val="00562981"/>
    <w:rsid w:val="00565E91"/>
    <w:rsid w:val="00574667"/>
    <w:rsid w:val="00580F18"/>
    <w:rsid w:val="005827A2"/>
    <w:rsid w:val="00583FBE"/>
    <w:rsid w:val="0059252E"/>
    <w:rsid w:val="00592E49"/>
    <w:rsid w:val="00597171"/>
    <w:rsid w:val="005A5E0C"/>
    <w:rsid w:val="005B7E9F"/>
    <w:rsid w:val="005C6799"/>
    <w:rsid w:val="005D05B4"/>
    <w:rsid w:val="005E1407"/>
    <w:rsid w:val="005E733F"/>
    <w:rsid w:val="005F1E35"/>
    <w:rsid w:val="00600733"/>
    <w:rsid w:val="00614FA1"/>
    <w:rsid w:val="006260B9"/>
    <w:rsid w:val="00641319"/>
    <w:rsid w:val="00646B35"/>
    <w:rsid w:val="006645D4"/>
    <w:rsid w:val="006C37AF"/>
    <w:rsid w:val="006C4CB9"/>
    <w:rsid w:val="006D30DC"/>
    <w:rsid w:val="006E0C8E"/>
    <w:rsid w:val="006F1593"/>
    <w:rsid w:val="006F1E96"/>
    <w:rsid w:val="006F7ED3"/>
    <w:rsid w:val="0070501F"/>
    <w:rsid w:val="00711688"/>
    <w:rsid w:val="00711CBE"/>
    <w:rsid w:val="007132D4"/>
    <w:rsid w:val="00715979"/>
    <w:rsid w:val="00725BCE"/>
    <w:rsid w:val="007403B4"/>
    <w:rsid w:val="0075193F"/>
    <w:rsid w:val="00761A08"/>
    <w:rsid w:val="00764835"/>
    <w:rsid w:val="00776E85"/>
    <w:rsid w:val="00786647"/>
    <w:rsid w:val="00790A90"/>
    <w:rsid w:val="00790EB3"/>
    <w:rsid w:val="00796593"/>
    <w:rsid w:val="007D2B8C"/>
    <w:rsid w:val="007E3CF6"/>
    <w:rsid w:val="007F5CB7"/>
    <w:rsid w:val="00803799"/>
    <w:rsid w:val="008113C5"/>
    <w:rsid w:val="0085449E"/>
    <w:rsid w:val="00867FBB"/>
    <w:rsid w:val="0089692F"/>
    <w:rsid w:val="008A3028"/>
    <w:rsid w:val="008A42BE"/>
    <w:rsid w:val="008D09BE"/>
    <w:rsid w:val="008D1AA6"/>
    <w:rsid w:val="008E079C"/>
    <w:rsid w:val="008E0B2D"/>
    <w:rsid w:val="00932B51"/>
    <w:rsid w:val="00942930"/>
    <w:rsid w:val="00960755"/>
    <w:rsid w:val="0097660D"/>
    <w:rsid w:val="009944C9"/>
    <w:rsid w:val="009B4344"/>
    <w:rsid w:val="009C1CFB"/>
    <w:rsid w:val="009E3029"/>
    <w:rsid w:val="009E6E9D"/>
    <w:rsid w:val="009F246B"/>
    <w:rsid w:val="00A15349"/>
    <w:rsid w:val="00A17058"/>
    <w:rsid w:val="00A26469"/>
    <w:rsid w:val="00A33A68"/>
    <w:rsid w:val="00A43601"/>
    <w:rsid w:val="00A754BD"/>
    <w:rsid w:val="00A761C6"/>
    <w:rsid w:val="00A77D18"/>
    <w:rsid w:val="00A9781E"/>
    <w:rsid w:val="00AD21CA"/>
    <w:rsid w:val="00AD395B"/>
    <w:rsid w:val="00AE189B"/>
    <w:rsid w:val="00B2093E"/>
    <w:rsid w:val="00B31CE5"/>
    <w:rsid w:val="00B3636B"/>
    <w:rsid w:val="00B36A6B"/>
    <w:rsid w:val="00B37AF7"/>
    <w:rsid w:val="00B541F5"/>
    <w:rsid w:val="00B728F5"/>
    <w:rsid w:val="00B76DFF"/>
    <w:rsid w:val="00B93A75"/>
    <w:rsid w:val="00BB0CDC"/>
    <w:rsid w:val="00BB7BEC"/>
    <w:rsid w:val="00BD1FAB"/>
    <w:rsid w:val="00BE0E0A"/>
    <w:rsid w:val="00C04CEF"/>
    <w:rsid w:val="00C329E7"/>
    <w:rsid w:val="00C47C6F"/>
    <w:rsid w:val="00C5048C"/>
    <w:rsid w:val="00C52FB6"/>
    <w:rsid w:val="00C769E8"/>
    <w:rsid w:val="00C82B63"/>
    <w:rsid w:val="00CC1E1A"/>
    <w:rsid w:val="00CC5DC7"/>
    <w:rsid w:val="00CF7C18"/>
    <w:rsid w:val="00D05CE4"/>
    <w:rsid w:val="00D107DE"/>
    <w:rsid w:val="00D17913"/>
    <w:rsid w:val="00D20E8A"/>
    <w:rsid w:val="00D2319D"/>
    <w:rsid w:val="00D510C5"/>
    <w:rsid w:val="00D5563F"/>
    <w:rsid w:val="00D6148E"/>
    <w:rsid w:val="00D869A6"/>
    <w:rsid w:val="00D87273"/>
    <w:rsid w:val="00D87BFF"/>
    <w:rsid w:val="00DA3757"/>
    <w:rsid w:val="00DA5BE6"/>
    <w:rsid w:val="00DA7007"/>
    <w:rsid w:val="00DB1A83"/>
    <w:rsid w:val="00DB296D"/>
    <w:rsid w:val="00DB31D6"/>
    <w:rsid w:val="00DD45CB"/>
    <w:rsid w:val="00DD5E2E"/>
    <w:rsid w:val="00E101D2"/>
    <w:rsid w:val="00E13D88"/>
    <w:rsid w:val="00E14E72"/>
    <w:rsid w:val="00E25F27"/>
    <w:rsid w:val="00E31443"/>
    <w:rsid w:val="00E506CD"/>
    <w:rsid w:val="00E51CF7"/>
    <w:rsid w:val="00E609FC"/>
    <w:rsid w:val="00E87B01"/>
    <w:rsid w:val="00E941E0"/>
    <w:rsid w:val="00EB5C83"/>
    <w:rsid w:val="00EB6533"/>
    <w:rsid w:val="00EC66FA"/>
    <w:rsid w:val="00ED0430"/>
    <w:rsid w:val="00ED3416"/>
    <w:rsid w:val="00EE7A8A"/>
    <w:rsid w:val="00EF29CB"/>
    <w:rsid w:val="00EF39FE"/>
    <w:rsid w:val="00EF524E"/>
    <w:rsid w:val="00F00A67"/>
    <w:rsid w:val="00F00F33"/>
    <w:rsid w:val="00F05C8D"/>
    <w:rsid w:val="00F112EB"/>
    <w:rsid w:val="00F36547"/>
    <w:rsid w:val="00F41465"/>
    <w:rsid w:val="00F50FAC"/>
    <w:rsid w:val="00F91A2E"/>
    <w:rsid w:val="00F95353"/>
    <w:rsid w:val="00F96A17"/>
    <w:rsid w:val="00FA6A61"/>
    <w:rsid w:val="00FB0A53"/>
    <w:rsid w:val="00FB4F61"/>
    <w:rsid w:val="00FB5D34"/>
    <w:rsid w:val="00FC4519"/>
    <w:rsid w:val="00FC70AC"/>
    <w:rsid w:val="00FD0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436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43601"/>
    <w:rPr>
      <w:rFonts w:ascii="宋体" w:eastAsia="宋体" w:hAnsi="宋体" w:cs="宋体"/>
      <w:b/>
      <w:bCs/>
      <w:kern w:val="0"/>
      <w:sz w:val="36"/>
      <w:szCs w:val="36"/>
    </w:rPr>
  </w:style>
  <w:style w:type="paragraph" w:styleId="a3">
    <w:name w:val="Normal (Web)"/>
    <w:basedOn w:val="a"/>
    <w:uiPriority w:val="99"/>
    <w:semiHidden/>
    <w:unhideWhenUsed/>
    <w:rsid w:val="00A4360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36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436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43601"/>
    <w:rPr>
      <w:rFonts w:ascii="宋体" w:eastAsia="宋体" w:hAnsi="宋体" w:cs="宋体"/>
      <w:b/>
      <w:bCs/>
      <w:kern w:val="0"/>
      <w:sz w:val="36"/>
      <w:szCs w:val="36"/>
    </w:rPr>
  </w:style>
  <w:style w:type="paragraph" w:styleId="a3">
    <w:name w:val="Normal (Web)"/>
    <w:basedOn w:val="a"/>
    <w:uiPriority w:val="99"/>
    <w:semiHidden/>
    <w:unhideWhenUsed/>
    <w:rsid w:val="00A4360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36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09869">
      <w:bodyDiv w:val="1"/>
      <w:marLeft w:val="0"/>
      <w:marRight w:val="0"/>
      <w:marTop w:val="0"/>
      <w:marBottom w:val="0"/>
      <w:divBdr>
        <w:top w:val="none" w:sz="0" w:space="0" w:color="auto"/>
        <w:left w:val="none" w:sz="0" w:space="0" w:color="auto"/>
        <w:bottom w:val="none" w:sz="0" w:space="0" w:color="auto"/>
        <w:right w:val="none" w:sz="0" w:space="0" w:color="auto"/>
      </w:divBdr>
    </w:div>
    <w:div w:id="1462961711">
      <w:bodyDiv w:val="1"/>
      <w:marLeft w:val="0"/>
      <w:marRight w:val="0"/>
      <w:marTop w:val="0"/>
      <w:marBottom w:val="0"/>
      <w:divBdr>
        <w:top w:val="none" w:sz="0" w:space="0" w:color="auto"/>
        <w:left w:val="none" w:sz="0" w:space="0" w:color="auto"/>
        <w:bottom w:val="none" w:sz="0" w:space="0" w:color="auto"/>
        <w:right w:val="none" w:sz="0" w:space="0" w:color="auto"/>
      </w:divBdr>
    </w:div>
    <w:div w:id="17844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617</Words>
  <Characters>3519</Characters>
  <Application>Microsoft Office Word</Application>
  <DocSecurity>0</DocSecurity>
  <Lines>29</Lines>
  <Paragraphs>8</Paragraphs>
  <ScaleCrop>false</ScaleCrop>
  <Company>微软中国</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雷焕宗</dc:creator>
  <cp:lastModifiedBy>雷焕宗</cp:lastModifiedBy>
  <cp:revision>18</cp:revision>
  <dcterms:created xsi:type="dcterms:W3CDTF">2020-11-06T07:21:00Z</dcterms:created>
  <dcterms:modified xsi:type="dcterms:W3CDTF">2020-11-06T07:50:00Z</dcterms:modified>
</cp:coreProperties>
</file>